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63B88" w:rsidRPr="00E63B88" w:rsidRDefault="00E63B88" w:rsidP="00E63B88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E63B88">
        <w:rPr>
          <w:b/>
          <w:bCs/>
          <w:color w:val="333333"/>
          <w:sz w:val="28"/>
          <w:szCs w:val="28"/>
        </w:rPr>
        <w:t>Особенности приема на работу бывших государственных служащих</w:t>
      </w:r>
    </w:p>
    <w:bookmarkEnd w:id="0"/>
    <w:p w:rsidR="00E63B88" w:rsidRPr="00E63B88" w:rsidRDefault="00E63B88" w:rsidP="00E63B88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E63B88">
        <w:rPr>
          <w:color w:val="000000"/>
          <w:sz w:val="28"/>
          <w:szCs w:val="28"/>
        </w:rPr>
        <w:t> </w:t>
      </w:r>
      <w:r w:rsidRPr="00E63B88">
        <w:rPr>
          <w:color w:val="FFFFFF"/>
          <w:sz w:val="28"/>
          <w:szCs w:val="28"/>
        </w:rPr>
        <w:t>Текст</w:t>
      </w:r>
    </w:p>
    <w:p w:rsidR="00E63B88" w:rsidRPr="00E63B88" w:rsidRDefault="00E63B88" w:rsidP="00E63B88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E63B88">
        <w:rPr>
          <w:color w:val="333333"/>
          <w:sz w:val="28"/>
          <w:szCs w:val="28"/>
        </w:rPr>
        <w:t>Согласно п. 1 Указа Президента РФ от 21.07.2010 № 925 «О мерах по реализации отдельных положений Федерального закона «О противодействии коррупции» указанные требования должны быть выполнены работодателем при приеме на работу граждан РФ, замещавших должности федеральной государственной службы:</w:t>
      </w:r>
    </w:p>
    <w:p w:rsidR="00E63B88" w:rsidRPr="00E63B88" w:rsidRDefault="00E63B88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E63B88">
        <w:rPr>
          <w:color w:val="333333"/>
          <w:sz w:val="28"/>
          <w:szCs w:val="28"/>
        </w:rPr>
        <w:t>включенные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63B88" w:rsidRPr="00E63B88" w:rsidRDefault="00E63B88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E63B88">
        <w:rPr>
          <w:color w:val="333333"/>
          <w:sz w:val="28"/>
          <w:szCs w:val="28"/>
        </w:rPr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органа.</w:t>
      </w:r>
    </w:p>
    <w:p w:rsidR="00E63B88" w:rsidRPr="00E63B88" w:rsidRDefault="00E63B88" w:rsidP="00E63B88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E63B88">
        <w:rPr>
          <w:color w:val="333333"/>
          <w:sz w:val="28"/>
          <w:szCs w:val="28"/>
        </w:rPr>
        <w:t>Работодатель обязан направлять письменное сообщение о заключении трудового договора с бывшим государственным или муниципальным служащим в случае приема работника на основную работу.</w:t>
      </w:r>
    </w:p>
    <w:p w:rsidR="00E63B88" w:rsidRPr="00E63B88" w:rsidRDefault="00E63B88" w:rsidP="00E63B88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E63B88">
        <w:rPr>
          <w:color w:val="333333"/>
          <w:sz w:val="28"/>
          <w:szCs w:val="28"/>
        </w:rPr>
        <w:t>Уведомлять о приеме бывшего служащего нужно при соблюдении нескольких условий:</w:t>
      </w:r>
    </w:p>
    <w:p w:rsidR="00E63B88" w:rsidRPr="00E63B88" w:rsidRDefault="00E63B88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63B88">
        <w:rPr>
          <w:color w:val="333333"/>
          <w:sz w:val="28"/>
          <w:szCs w:val="28"/>
        </w:rPr>
        <w:t>- его должность на службе входит в перечень, утвержденный указом Президента РФ от 18.05.2009 № 557, а также в перечни утвержденные в соответствии с п. 4 Указа Президента Российской Федерации от 27 июля 2010 № 925.</w:t>
      </w:r>
    </w:p>
    <w:p w:rsidR="00E63B88" w:rsidRPr="00E63B88" w:rsidRDefault="00E63B88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63B88">
        <w:rPr>
          <w:color w:val="333333"/>
          <w:sz w:val="28"/>
          <w:szCs w:val="28"/>
        </w:rPr>
        <w:t>- с момента увольнения не прошло двух лет;</w:t>
      </w:r>
    </w:p>
    <w:p w:rsidR="00E63B88" w:rsidRPr="00E63B88" w:rsidRDefault="00E63B88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63B88">
        <w:rPr>
          <w:color w:val="333333"/>
          <w:sz w:val="28"/>
          <w:szCs w:val="28"/>
        </w:rPr>
        <w:t>-размер оплаты больше 100 тыс. руб. в месяц (только для договоров гражданско-правового характера).</w:t>
      </w:r>
    </w:p>
    <w:p w:rsidR="00E63B88" w:rsidRPr="00E63B88" w:rsidRDefault="00E63B88" w:rsidP="00E63B8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63B88">
        <w:rPr>
          <w:color w:val="333333"/>
          <w:sz w:val="28"/>
          <w:szCs w:val="28"/>
        </w:rPr>
        <w:t>Сообщение о заключении договора необходимо отправить в течение 10 календарных дней, начиная со следующего дня после подписания документа или фактического начала работы (ч. 4 ст. 12 Закона № 273-ФЗ).</w:t>
      </w:r>
    </w:p>
    <w:p w:rsidR="00E63B88" w:rsidRPr="00E63B88" w:rsidRDefault="00E63B88" w:rsidP="00E63B8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63B88">
        <w:rPr>
          <w:color w:val="333333"/>
          <w:sz w:val="28"/>
          <w:szCs w:val="28"/>
        </w:rPr>
        <w:t>Если на десятый день выпадает выходной или праздник, то можно отправить уведомление в ближайший рабочий день.</w:t>
      </w:r>
    </w:p>
    <w:p w:rsidR="00F029A4" w:rsidRPr="00E63B88" w:rsidRDefault="00F029A4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CB36B6" w:rsidRPr="00E63B88" w:rsidRDefault="00CB36B6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1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3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12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8F0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FA88D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2023-06-08T07:25:00Z</dcterms:created>
  <dcterms:modified xsi:type="dcterms:W3CDTF">2023-06-08T07:25:00Z</dcterms:modified>
</cp:coreProperties>
</file>